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3FAB" w14:textId="77777777" w:rsidR="00A21EED" w:rsidRPr="002B0000" w:rsidRDefault="00A21EED" w:rsidP="00A21EED">
      <w:pPr>
        <w:spacing w:after="0" w:line="240" w:lineRule="auto"/>
        <w:rPr>
          <w:b/>
          <w:color w:val="ED7D31" w:themeColor="accent2"/>
          <w:sz w:val="18"/>
          <w:szCs w:val="18"/>
        </w:rPr>
      </w:pPr>
      <w:r w:rsidRPr="002B0000">
        <w:rPr>
          <w:b/>
          <w:color w:val="ED7D31" w:themeColor="accent2"/>
          <w:sz w:val="18"/>
          <w:szCs w:val="18"/>
        </w:rPr>
        <w:t>PROGRAMUL EDUCAȚIE ȘI OCUPARE 2021-2027</w:t>
      </w:r>
    </w:p>
    <w:p w14:paraId="3097819A" w14:textId="77777777" w:rsidR="00A21EED" w:rsidRPr="00F17485" w:rsidRDefault="00A21EED" w:rsidP="00A21EED">
      <w:pPr>
        <w:spacing w:after="0" w:line="240" w:lineRule="auto"/>
        <w:rPr>
          <w:sz w:val="16"/>
          <w:szCs w:val="16"/>
        </w:rPr>
      </w:pPr>
      <w:r w:rsidRPr="00F17485">
        <w:rPr>
          <w:sz w:val="16"/>
          <w:szCs w:val="16"/>
        </w:rPr>
        <w:t>Prioritate: 4. Antreprenoriat și economie socială</w:t>
      </w:r>
    </w:p>
    <w:p w14:paraId="3F53BBCD" w14:textId="404E2D80" w:rsidR="00A21EED" w:rsidRPr="00F17485" w:rsidRDefault="00A21EED" w:rsidP="00A21EED">
      <w:pPr>
        <w:spacing w:after="0" w:line="240" w:lineRule="auto"/>
        <w:jc w:val="both"/>
        <w:rPr>
          <w:sz w:val="16"/>
          <w:szCs w:val="16"/>
        </w:rPr>
      </w:pPr>
      <w:r w:rsidRPr="00F17485">
        <w:rPr>
          <w:sz w:val="16"/>
          <w:szCs w:val="16"/>
        </w:rPr>
        <w:t>Obiectiv specific: ESO4.1. Îmbunătățirea accesului la piața muncii și măsuri de activare pentru toate persoanele aflate în căutarea unui loc de muncă, în special pentru tineri, îndeosebi prin implementarea Garanț</w:t>
      </w:r>
      <w:r w:rsidR="00264122">
        <w:rPr>
          <w:sz w:val="16"/>
          <w:szCs w:val="16"/>
        </w:rPr>
        <w:t>i</w:t>
      </w:r>
      <w:r w:rsidRPr="00F17485">
        <w:rPr>
          <w:sz w:val="16"/>
          <w:szCs w:val="16"/>
        </w:rPr>
        <w:t>ei pentru tineret, pentru șomerii de lungă durată și grupurile defavorizate de pe piața muncii și pentru persoanele inactive, precum și prin promovarea desfășurării de activități independente și a economiei sociale (FSE+). Acțiunea 4.a.2 Sprijin pentru dezvoltarea antreprenoriatului</w:t>
      </w:r>
    </w:p>
    <w:p w14:paraId="0A586C8F" w14:textId="77777777" w:rsidR="00A21EED" w:rsidRPr="00F17485" w:rsidRDefault="00A21EED" w:rsidP="00A21EED">
      <w:pPr>
        <w:spacing w:after="0" w:line="240" w:lineRule="auto"/>
        <w:jc w:val="both"/>
        <w:rPr>
          <w:sz w:val="16"/>
          <w:szCs w:val="16"/>
        </w:rPr>
      </w:pPr>
      <w:r w:rsidRPr="00F17485">
        <w:rPr>
          <w:sz w:val="16"/>
          <w:szCs w:val="16"/>
        </w:rPr>
        <w:t>Apel: PEO/103/PEO_P4/OP4/ESO4.1/PEO_A52 - Sprijin pentru înființarea de întreprinderi sociale în mediul urban - Regiuni mai putin dezvoltate</w:t>
      </w:r>
    </w:p>
    <w:p w14:paraId="7D496F8E" w14:textId="77777777" w:rsidR="00A21EED" w:rsidRPr="00F17485" w:rsidRDefault="00A21EED" w:rsidP="00A21EED">
      <w:pPr>
        <w:spacing w:after="0" w:line="240" w:lineRule="auto"/>
        <w:jc w:val="both"/>
        <w:rPr>
          <w:sz w:val="16"/>
          <w:szCs w:val="16"/>
        </w:rPr>
      </w:pPr>
      <w:r w:rsidRPr="00F17485">
        <w:rPr>
          <w:sz w:val="16"/>
          <w:szCs w:val="16"/>
        </w:rPr>
        <w:t>Cod SMIS: 313367</w:t>
      </w:r>
    </w:p>
    <w:p w14:paraId="054990FA" w14:textId="77777777" w:rsidR="00A21EED" w:rsidRDefault="00A21EED" w:rsidP="00A21EED">
      <w:pPr>
        <w:spacing w:after="0" w:line="240" w:lineRule="auto"/>
        <w:jc w:val="both"/>
        <w:rPr>
          <w:sz w:val="16"/>
          <w:szCs w:val="16"/>
        </w:rPr>
      </w:pPr>
      <w:r w:rsidRPr="00F17485">
        <w:rPr>
          <w:sz w:val="16"/>
          <w:szCs w:val="16"/>
        </w:rPr>
        <w:t>Titlu Proiect: Dinamism și dezvoltare urbană prin economia socială</w:t>
      </w:r>
    </w:p>
    <w:p w14:paraId="4051B76C" w14:textId="77777777" w:rsidR="0055537C" w:rsidRDefault="0055537C" w:rsidP="00A21EED">
      <w:pPr>
        <w:spacing w:after="0" w:line="240" w:lineRule="auto"/>
        <w:jc w:val="both"/>
        <w:rPr>
          <w:sz w:val="16"/>
          <w:szCs w:val="16"/>
        </w:rPr>
      </w:pPr>
    </w:p>
    <w:p w14:paraId="1F13F831" w14:textId="77777777" w:rsidR="00923E23" w:rsidRDefault="00923E23" w:rsidP="00A74E54">
      <w:pPr>
        <w:spacing w:after="0" w:line="240" w:lineRule="auto"/>
        <w:rPr>
          <w:rFonts w:ascii="Cambria" w:hAnsi="Cambria"/>
          <w:b/>
          <w:bCs/>
          <w:i/>
          <w:iCs/>
          <w:sz w:val="24"/>
          <w:szCs w:val="24"/>
          <w:lang w:val="en-GB"/>
        </w:rPr>
      </w:pPr>
    </w:p>
    <w:p w14:paraId="37113CE9" w14:textId="77777777" w:rsidR="00A74E54" w:rsidRDefault="00A74E54" w:rsidP="00A74E54">
      <w:pPr>
        <w:spacing w:after="0" w:line="240" w:lineRule="auto"/>
        <w:jc w:val="both"/>
        <w:rPr>
          <w:rFonts w:ascii="Cambria" w:hAnsi="Cambria"/>
          <w:sz w:val="24"/>
          <w:szCs w:val="24"/>
          <w:lang w:val="en-GB"/>
        </w:rPr>
      </w:pPr>
    </w:p>
    <w:p w14:paraId="1992A8E5" w14:textId="6D642CA2" w:rsidR="00A74E54" w:rsidRPr="00A74E54" w:rsidRDefault="00A74E54" w:rsidP="00A74E54">
      <w:pPr>
        <w:pStyle w:val="Title"/>
        <w:jc w:val="center"/>
        <w:rPr>
          <w:lang w:val="en-GB"/>
        </w:rPr>
      </w:pPr>
      <w:r w:rsidRPr="00A74E54">
        <w:rPr>
          <w:lang w:val="en-GB"/>
        </w:rPr>
        <w:t xml:space="preserve">„De la idee la impact: </w:t>
      </w:r>
      <w:proofErr w:type="spellStart"/>
      <w:r w:rsidRPr="00A74E54">
        <w:rPr>
          <w:lang w:val="en-GB"/>
        </w:rPr>
        <w:t>economia</w:t>
      </w:r>
      <w:proofErr w:type="spellEnd"/>
      <w:r w:rsidRPr="00A74E54">
        <w:rPr>
          <w:lang w:val="en-GB"/>
        </w:rPr>
        <w:t xml:space="preserve"> </w:t>
      </w:r>
      <w:proofErr w:type="spellStart"/>
      <w:r w:rsidRPr="00A74E54">
        <w:rPr>
          <w:lang w:val="en-GB"/>
        </w:rPr>
        <w:t>socială</w:t>
      </w:r>
      <w:proofErr w:type="spellEnd"/>
      <w:r w:rsidRPr="00A74E54">
        <w:rPr>
          <w:lang w:val="en-GB"/>
        </w:rPr>
        <w:t xml:space="preserve"> </w:t>
      </w:r>
      <w:proofErr w:type="spellStart"/>
      <w:r w:rsidRPr="00A74E54">
        <w:rPr>
          <w:lang w:val="en-GB"/>
        </w:rPr>
        <w:t>prinde</w:t>
      </w:r>
      <w:proofErr w:type="spellEnd"/>
      <w:r w:rsidRPr="00A74E54">
        <w:rPr>
          <w:lang w:val="en-GB"/>
        </w:rPr>
        <w:t xml:space="preserve"> </w:t>
      </w:r>
      <w:proofErr w:type="spellStart"/>
      <w:r w:rsidRPr="00A74E54">
        <w:rPr>
          <w:lang w:val="en-GB"/>
        </w:rPr>
        <w:t>viață</w:t>
      </w:r>
      <w:proofErr w:type="spellEnd"/>
      <w:r w:rsidRPr="00A74E54">
        <w:rPr>
          <w:lang w:val="en-GB"/>
        </w:rPr>
        <w:t xml:space="preserve"> </w:t>
      </w:r>
      <w:proofErr w:type="spellStart"/>
      <w:r w:rsidRPr="00A74E54">
        <w:rPr>
          <w:lang w:val="en-GB"/>
        </w:rPr>
        <w:t>în</w:t>
      </w:r>
      <w:proofErr w:type="spellEnd"/>
      <w:r w:rsidRPr="00A74E54">
        <w:rPr>
          <w:lang w:val="en-GB"/>
        </w:rPr>
        <w:t xml:space="preserve"> </w:t>
      </w:r>
      <w:proofErr w:type="spellStart"/>
      <w:r w:rsidRPr="00A74E54">
        <w:rPr>
          <w:lang w:val="en-GB"/>
        </w:rPr>
        <w:t>comunități</w:t>
      </w:r>
      <w:proofErr w:type="spellEnd"/>
      <w:r w:rsidRPr="00A74E54">
        <w:rPr>
          <w:lang w:val="en-GB"/>
        </w:rPr>
        <w:t>”</w:t>
      </w:r>
    </w:p>
    <w:p w14:paraId="2A66197B" w14:textId="77777777" w:rsidR="00A74E54" w:rsidRPr="00A74E54" w:rsidRDefault="00A74E54" w:rsidP="00A74E54">
      <w:pPr>
        <w:spacing w:after="0" w:line="240" w:lineRule="auto"/>
        <w:jc w:val="both"/>
        <w:rPr>
          <w:rFonts w:ascii="Cambria" w:hAnsi="Cambria"/>
          <w:sz w:val="24"/>
          <w:szCs w:val="24"/>
          <w:lang w:val="en-GB"/>
        </w:rPr>
      </w:pPr>
      <w:proofErr w:type="spellStart"/>
      <w:r w:rsidRPr="00A74E54">
        <w:rPr>
          <w:rFonts w:ascii="Cambria" w:hAnsi="Cambria"/>
          <w:sz w:val="24"/>
          <w:szCs w:val="24"/>
          <w:lang w:val="en-GB"/>
        </w:rPr>
        <w:t>În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spatele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fiecărui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proiect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care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aduce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schimbare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reală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într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-o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comunitate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stă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o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poveste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– o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poveste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despre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încredere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perseverență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viziune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. Este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cazul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Proiectului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r w:rsidRPr="00A74E54">
        <w:rPr>
          <w:rFonts w:ascii="Cambria" w:hAnsi="Cambria"/>
          <w:i/>
          <w:iCs/>
          <w:sz w:val="24"/>
          <w:szCs w:val="24"/>
          <w:lang w:val="en-GB"/>
        </w:rPr>
        <w:t>„</w:t>
      </w:r>
      <w:proofErr w:type="spellStart"/>
      <w:r w:rsidRPr="00A74E54">
        <w:rPr>
          <w:rFonts w:ascii="Cambria" w:hAnsi="Cambria"/>
          <w:i/>
          <w:iCs/>
          <w:sz w:val="24"/>
          <w:szCs w:val="24"/>
          <w:lang w:val="en-GB"/>
        </w:rPr>
        <w:t>Dinamism</w:t>
      </w:r>
      <w:proofErr w:type="spellEnd"/>
      <w:r w:rsidRPr="00A74E54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i/>
          <w:iCs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i/>
          <w:iCs/>
          <w:sz w:val="24"/>
          <w:szCs w:val="24"/>
          <w:lang w:val="en-GB"/>
        </w:rPr>
        <w:t>dezvoltare</w:t>
      </w:r>
      <w:proofErr w:type="spellEnd"/>
      <w:r w:rsidRPr="00A74E54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i/>
          <w:iCs/>
          <w:sz w:val="24"/>
          <w:szCs w:val="24"/>
          <w:lang w:val="en-GB"/>
        </w:rPr>
        <w:t>urbană</w:t>
      </w:r>
      <w:proofErr w:type="spellEnd"/>
      <w:r w:rsidRPr="00A74E54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i/>
          <w:iCs/>
          <w:sz w:val="24"/>
          <w:szCs w:val="24"/>
          <w:lang w:val="en-GB"/>
        </w:rPr>
        <w:t>prin</w:t>
      </w:r>
      <w:proofErr w:type="spellEnd"/>
      <w:r w:rsidRPr="00A74E54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i/>
          <w:iCs/>
          <w:sz w:val="24"/>
          <w:szCs w:val="24"/>
          <w:lang w:val="en-GB"/>
        </w:rPr>
        <w:t>economia</w:t>
      </w:r>
      <w:proofErr w:type="spellEnd"/>
      <w:r w:rsidRPr="00A74E54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i/>
          <w:iCs/>
          <w:sz w:val="24"/>
          <w:szCs w:val="24"/>
          <w:lang w:val="en-GB"/>
        </w:rPr>
        <w:t>socială</w:t>
      </w:r>
      <w:proofErr w:type="spellEnd"/>
      <w:r w:rsidRPr="00A74E54">
        <w:rPr>
          <w:rFonts w:ascii="Cambria" w:hAnsi="Cambria"/>
          <w:i/>
          <w:iCs/>
          <w:sz w:val="24"/>
          <w:szCs w:val="24"/>
          <w:lang w:val="en-GB"/>
        </w:rPr>
        <w:t>”</w:t>
      </w:r>
      <w:r w:rsidRPr="00A74E54">
        <w:rPr>
          <w:rFonts w:ascii="Cambria" w:hAnsi="Cambria"/>
          <w:sz w:val="24"/>
          <w:szCs w:val="24"/>
          <w:lang w:val="en-GB"/>
        </w:rPr>
        <w:t xml:space="preserve"> (Cod SMIS 313367), care,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începând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cu luna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octombrie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2025,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intră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cu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pași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hotărâți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în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Etapa a II-a a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implementării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sale.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După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luni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intense de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formare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mentorat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evaluare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se face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acum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trecerea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de la vis la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realitate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–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momentul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în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care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ideile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capătă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contur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devin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inițiative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concrete cu impact social.</w:t>
      </w:r>
    </w:p>
    <w:p w14:paraId="29EC57AE" w14:textId="781F4BF3" w:rsidR="00A74E54" w:rsidRPr="00A74E54" w:rsidRDefault="00A74E54" w:rsidP="00A74E54">
      <w:pPr>
        <w:spacing w:after="0" w:line="240" w:lineRule="auto"/>
        <w:jc w:val="both"/>
        <w:rPr>
          <w:rFonts w:ascii="Cambria" w:hAnsi="Cambria"/>
          <w:sz w:val="24"/>
          <w:szCs w:val="24"/>
          <w:lang w:val="en-GB"/>
        </w:rPr>
      </w:pPr>
      <w:proofErr w:type="spellStart"/>
      <w:r w:rsidRPr="00A74E54">
        <w:rPr>
          <w:rFonts w:ascii="Cambria" w:hAnsi="Cambria"/>
          <w:sz w:val="24"/>
          <w:szCs w:val="24"/>
          <w:lang w:val="en-GB"/>
        </w:rPr>
        <w:t>În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Etapa I, 2</w:t>
      </w:r>
      <w:r w:rsidR="0014073A">
        <w:rPr>
          <w:rFonts w:ascii="Cambria" w:hAnsi="Cambria"/>
          <w:sz w:val="24"/>
          <w:szCs w:val="24"/>
          <w:lang w:val="en-GB"/>
        </w:rPr>
        <w:t>7</w:t>
      </w:r>
      <w:r w:rsidRPr="00A74E54">
        <w:rPr>
          <w:rFonts w:ascii="Cambria" w:hAnsi="Cambria"/>
          <w:sz w:val="24"/>
          <w:szCs w:val="24"/>
          <w:lang w:val="en-GB"/>
        </w:rPr>
        <w:t xml:space="preserve"> de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întreprinderi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de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economie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socială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au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fost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selectate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pentru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finanțare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pe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baza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unor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planuri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de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afaceri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solide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curajoase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.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În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această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a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doua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fază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proiectul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merge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mai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departe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–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dincolo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de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hârtie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dincolo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de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teorie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–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într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-un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proces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complex de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decontare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monitorizare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implementare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concretă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a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ideilor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câștigătoare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>.</w:t>
      </w:r>
    </w:p>
    <w:p w14:paraId="6AEC7970" w14:textId="77777777" w:rsidR="00A74E54" w:rsidRPr="00A74E54" w:rsidRDefault="00A74E54" w:rsidP="00A74E54">
      <w:pPr>
        <w:pStyle w:val="Heading1"/>
        <w:rPr>
          <w:lang w:val="en-GB"/>
        </w:rPr>
      </w:pPr>
      <w:proofErr w:type="spellStart"/>
      <w:r w:rsidRPr="00A74E54">
        <w:rPr>
          <w:lang w:val="en-GB"/>
        </w:rPr>
        <w:t>Dinamism</w:t>
      </w:r>
      <w:proofErr w:type="spellEnd"/>
      <w:r w:rsidRPr="00A74E54">
        <w:rPr>
          <w:lang w:val="en-GB"/>
        </w:rPr>
        <w:t xml:space="preserve">, </w:t>
      </w:r>
      <w:proofErr w:type="spellStart"/>
      <w:r w:rsidRPr="00A74E54">
        <w:rPr>
          <w:lang w:val="en-GB"/>
        </w:rPr>
        <w:t>diversitate</w:t>
      </w:r>
      <w:proofErr w:type="spellEnd"/>
      <w:r w:rsidRPr="00A74E54">
        <w:rPr>
          <w:lang w:val="en-GB"/>
        </w:rPr>
        <w:t xml:space="preserve"> </w:t>
      </w:r>
      <w:proofErr w:type="spellStart"/>
      <w:r w:rsidRPr="00A74E54">
        <w:rPr>
          <w:lang w:val="en-GB"/>
        </w:rPr>
        <w:t>și</w:t>
      </w:r>
      <w:proofErr w:type="spellEnd"/>
      <w:r w:rsidRPr="00A74E54">
        <w:rPr>
          <w:lang w:val="en-GB"/>
        </w:rPr>
        <w:t xml:space="preserve"> </w:t>
      </w:r>
      <w:proofErr w:type="spellStart"/>
      <w:r w:rsidRPr="00A74E54">
        <w:rPr>
          <w:lang w:val="en-GB"/>
        </w:rPr>
        <w:t>direcție</w:t>
      </w:r>
      <w:proofErr w:type="spellEnd"/>
    </w:p>
    <w:p w14:paraId="134FA66C" w14:textId="229BA2B2" w:rsidR="0014073A" w:rsidRPr="0014073A" w:rsidRDefault="0014073A" w:rsidP="0014073A">
      <w:pPr>
        <w:pStyle w:val="Heading1"/>
        <w:rPr>
          <w:rFonts w:ascii="Cambria" w:eastAsiaTheme="minorHAnsi" w:hAnsi="Cambria" w:cstheme="minorBidi"/>
          <w:color w:val="auto"/>
          <w:sz w:val="24"/>
          <w:szCs w:val="24"/>
          <w:lang w:val="en-GB"/>
        </w:rPr>
      </w:pP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Noua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etapă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a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proiectului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reflectă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un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peisaj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antreprenorial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divers,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în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care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întreprinderile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sociale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înființate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acoperă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domenii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variate,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adaptate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nevoilor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reale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ale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comunităților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. De la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activități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de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curierat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, catering,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restaurante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, centre de fitness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și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fizioterapie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,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până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la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servicii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de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curățenie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,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educație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,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plasare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a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forței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de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muncă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,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publicitate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sau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secretariat,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fiecare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inițiativă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contribuie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la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crearea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de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valoare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cu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sens.</w:t>
      </w:r>
      <w:proofErr w:type="spellEnd"/>
    </w:p>
    <w:p w14:paraId="10605B3F" w14:textId="19011DBB" w:rsidR="0014073A" w:rsidRPr="0014073A" w:rsidRDefault="0014073A" w:rsidP="0014073A">
      <w:pPr>
        <w:pStyle w:val="Heading1"/>
        <w:rPr>
          <w:rFonts w:ascii="Cambria" w:eastAsiaTheme="minorHAnsi" w:hAnsi="Cambria" w:cstheme="minorBidi"/>
          <w:color w:val="auto"/>
          <w:sz w:val="24"/>
          <w:szCs w:val="24"/>
          <w:lang w:val="en-GB"/>
        </w:rPr>
      </w:pPr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Se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regăsesc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totodată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activități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tehnice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precum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lucrări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de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construcții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,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pregătirea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terenului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,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finisarea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articolelor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din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lemn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,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dar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și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servicii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specializate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precum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consultanță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tehnică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,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închiriere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auto,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producție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media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sau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gestionarea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deșeurilor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.</w:t>
      </w:r>
    </w:p>
    <w:p w14:paraId="6DA7505E" w14:textId="77777777" w:rsidR="0014073A" w:rsidRDefault="0014073A" w:rsidP="0014073A">
      <w:pPr>
        <w:pStyle w:val="Heading1"/>
        <w:rPr>
          <w:rFonts w:ascii="Cambria" w:eastAsiaTheme="minorHAnsi" w:hAnsi="Cambria" w:cstheme="minorBidi"/>
          <w:color w:val="auto"/>
          <w:sz w:val="24"/>
          <w:szCs w:val="24"/>
          <w:lang w:val="en-GB"/>
        </w:rPr>
      </w:pP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Această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diversitate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confirmă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că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economia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socială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este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un model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viabil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și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flexibil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,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capabil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să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genereze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impact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pozitiv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în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multiple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direcții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, de la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incluziune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și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ocupare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,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până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la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sustenabilitate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și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dezvoltare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locală</w:t>
      </w:r>
      <w:proofErr w:type="spellEnd"/>
      <w:r w:rsidRPr="0014073A">
        <w:rPr>
          <w:rFonts w:ascii="Cambria" w:eastAsiaTheme="minorHAnsi" w:hAnsi="Cambria" w:cstheme="minorBidi"/>
          <w:color w:val="auto"/>
          <w:sz w:val="24"/>
          <w:szCs w:val="24"/>
          <w:lang w:val="en-GB"/>
        </w:rPr>
        <w:t>.</w:t>
      </w:r>
    </w:p>
    <w:p w14:paraId="72AED42F" w14:textId="44FE5FA0" w:rsidR="00A74E54" w:rsidRPr="00A74E54" w:rsidRDefault="00A74E54" w:rsidP="0014073A">
      <w:pPr>
        <w:pStyle w:val="Heading1"/>
        <w:rPr>
          <w:lang w:val="en-GB"/>
        </w:rPr>
      </w:pPr>
      <w:proofErr w:type="spellStart"/>
      <w:r w:rsidRPr="00A74E54">
        <w:rPr>
          <w:lang w:val="en-GB"/>
        </w:rPr>
        <w:t>Implementare</w:t>
      </w:r>
      <w:proofErr w:type="spellEnd"/>
      <w:r w:rsidRPr="00A74E54">
        <w:rPr>
          <w:lang w:val="en-GB"/>
        </w:rPr>
        <w:t xml:space="preserve"> </w:t>
      </w:r>
      <w:proofErr w:type="spellStart"/>
      <w:r w:rsidRPr="00A74E54">
        <w:rPr>
          <w:lang w:val="en-GB"/>
        </w:rPr>
        <w:t>riguroasă</w:t>
      </w:r>
      <w:proofErr w:type="spellEnd"/>
      <w:r w:rsidRPr="00A74E54">
        <w:rPr>
          <w:lang w:val="en-GB"/>
        </w:rPr>
        <w:t xml:space="preserve">, </w:t>
      </w:r>
      <w:proofErr w:type="spellStart"/>
      <w:r w:rsidRPr="00A74E54">
        <w:rPr>
          <w:lang w:val="en-GB"/>
        </w:rPr>
        <w:t>sprijin</w:t>
      </w:r>
      <w:proofErr w:type="spellEnd"/>
      <w:r w:rsidRPr="00A74E54">
        <w:rPr>
          <w:lang w:val="en-GB"/>
        </w:rPr>
        <w:t xml:space="preserve"> </w:t>
      </w:r>
      <w:proofErr w:type="spellStart"/>
      <w:r w:rsidRPr="00A74E54">
        <w:rPr>
          <w:lang w:val="en-GB"/>
        </w:rPr>
        <w:t>concret</w:t>
      </w:r>
      <w:proofErr w:type="spellEnd"/>
    </w:p>
    <w:p w14:paraId="380EF940" w14:textId="77777777" w:rsidR="00A74E54" w:rsidRPr="00A74E54" w:rsidRDefault="00A74E54" w:rsidP="00A74E54">
      <w:pPr>
        <w:spacing w:after="0" w:line="240" w:lineRule="auto"/>
        <w:jc w:val="both"/>
        <w:rPr>
          <w:rFonts w:ascii="Cambria" w:hAnsi="Cambria"/>
          <w:sz w:val="24"/>
          <w:szCs w:val="24"/>
          <w:lang w:val="en-GB"/>
        </w:rPr>
      </w:pPr>
      <w:r w:rsidRPr="00A74E54">
        <w:rPr>
          <w:rFonts w:ascii="Cambria" w:hAnsi="Cambria"/>
          <w:sz w:val="24"/>
          <w:szCs w:val="24"/>
          <w:lang w:val="en-GB"/>
        </w:rPr>
        <w:t xml:space="preserve">Etapa a II-a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este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despre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responsabilitate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.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Sprijinul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financiar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–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oferit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printr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-o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schemă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de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ajutor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de minimis –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este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distribuit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în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maximum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trei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tranșe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prima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dintre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ele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reprezentând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până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la 80% din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suma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totală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aprobată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.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Însă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accesarea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acestor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fonduri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presupune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respectarea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unor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condiții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stricte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: de la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încheierea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contractelor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înregistrarea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entității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lastRenderedPageBreak/>
        <w:t>juridice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până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la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respectarea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regulamentelor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europene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asumarea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angajamentelor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legate de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grupurile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vulnerabile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>.</w:t>
      </w:r>
    </w:p>
    <w:p w14:paraId="317CCE90" w14:textId="77777777" w:rsidR="00A74E54" w:rsidRPr="00A74E54" w:rsidRDefault="00A74E54" w:rsidP="00A74E54">
      <w:pPr>
        <w:spacing w:after="0" w:line="240" w:lineRule="auto"/>
        <w:jc w:val="both"/>
        <w:rPr>
          <w:rFonts w:ascii="Cambria" w:hAnsi="Cambria"/>
          <w:sz w:val="24"/>
          <w:szCs w:val="24"/>
          <w:lang w:val="en-GB"/>
        </w:rPr>
      </w:pPr>
      <w:proofErr w:type="spellStart"/>
      <w:r w:rsidRPr="00A74E54">
        <w:rPr>
          <w:rFonts w:ascii="Cambria" w:hAnsi="Cambria"/>
          <w:sz w:val="24"/>
          <w:szCs w:val="24"/>
          <w:lang w:val="en-GB"/>
        </w:rPr>
        <w:t>Toate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aceste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procese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sunt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gestionate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de o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echipă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dedicată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de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experți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–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decontare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monitorizare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coordonare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– care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verifică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evaluează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sprijină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beneficiarii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la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fiecare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pas.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Dincolo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de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sprijinul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financiar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proiectul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oferă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un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cadru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sigur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predictibil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corect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pentru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dezvoltarea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sustenabilă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a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întreprinderilor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>.</w:t>
      </w:r>
    </w:p>
    <w:p w14:paraId="1C0D3AA3" w14:textId="77777777" w:rsidR="00A74E54" w:rsidRPr="00A74E54" w:rsidRDefault="00A74E54" w:rsidP="00A74E54">
      <w:pPr>
        <w:pStyle w:val="Heading1"/>
        <w:rPr>
          <w:lang w:val="en-GB"/>
        </w:rPr>
      </w:pPr>
      <w:proofErr w:type="spellStart"/>
      <w:r w:rsidRPr="00A74E54">
        <w:rPr>
          <w:lang w:val="en-GB"/>
        </w:rPr>
        <w:t>Locuri</w:t>
      </w:r>
      <w:proofErr w:type="spellEnd"/>
      <w:r w:rsidRPr="00A74E54">
        <w:rPr>
          <w:lang w:val="en-GB"/>
        </w:rPr>
        <w:t xml:space="preserve"> de </w:t>
      </w:r>
      <w:proofErr w:type="spellStart"/>
      <w:r w:rsidRPr="00A74E54">
        <w:rPr>
          <w:lang w:val="en-GB"/>
        </w:rPr>
        <w:t>muncă</w:t>
      </w:r>
      <w:proofErr w:type="spellEnd"/>
      <w:r w:rsidRPr="00A74E54">
        <w:rPr>
          <w:lang w:val="en-GB"/>
        </w:rPr>
        <w:t xml:space="preserve"> cu </w:t>
      </w:r>
      <w:proofErr w:type="spellStart"/>
      <w:r w:rsidRPr="00A74E54">
        <w:rPr>
          <w:lang w:val="en-GB"/>
        </w:rPr>
        <w:t>sens</w:t>
      </w:r>
      <w:proofErr w:type="spellEnd"/>
      <w:r w:rsidRPr="00A74E54">
        <w:rPr>
          <w:lang w:val="en-GB"/>
        </w:rPr>
        <w:t xml:space="preserve">, </w:t>
      </w:r>
      <w:proofErr w:type="spellStart"/>
      <w:r w:rsidRPr="00A74E54">
        <w:rPr>
          <w:lang w:val="en-GB"/>
        </w:rPr>
        <w:t>pentru</w:t>
      </w:r>
      <w:proofErr w:type="spellEnd"/>
      <w:r w:rsidRPr="00A74E54">
        <w:rPr>
          <w:lang w:val="en-GB"/>
        </w:rPr>
        <w:t xml:space="preserve"> </w:t>
      </w:r>
      <w:proofErr w:type="spellStart"/>
      <w:r w:rsidRPr="00A74E54">
        <w:rPr>
          <w:lang w:val="en-GB"/>
        </w:rPr>
        <w:t>oameni</w:t>
      </w:r>
      <w:proofErr w:type="spellEnd"/>
      <w:r w:rsidRPr="00A74E54">
        <w:rPr>
          <w:lang w:val="en-GB"/>
        </w:rPr>
        <w:t xml:space="preserve"> cu </w:t>
      </w:r>
      <w:proofErr w:type="spellStart"/>
      <w:r w:rsidRPr="00A74E54">
        <w:rPr>
          <w:lang w:val="en-GB"/>
        </w:rPr>
        <w:t>potențial</w:t>
      </w:r>
      <w:proofErr w:type="spellEnd"/>
    </w:p>
    <w:p w14:paraId="428F4E44" w14:textId="094EAB04" w:rsidR="00A74E54" w:rsidRPr="00A74E54" w:rsidRDefault="00A74E54" w:rsidP="00A74E54">
      <w:pPr>
        <w:spacing w:after="0" w:line="240" w:lineRule="auto"/>
        <w:jc w:val="both"/>
        <w:rPr>
          <w:rFonts w:ascii="Cambria" w:hAnsi="Cambria"/>
          <w:sz w:val="24"/>
          <w:szCs w:val="24"/>
          <w:lang w:val="en-GB"/>
        </w:rPr>
      </w:pPr>
      <w:proofErr w:type="spellStart"/>
      <w:r w:rsidRPr="00A74E54">
        <w:rPr>
          <w:rFonts w:ascii="Cambria" w:hAnsi="Cambria"/>
          <w:sz w:val="24"/>
          <w:szCs w:val="24"/>
          <w:lang w:val="en-GB"/>
        </w:rPr>
        <w:t>Unul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dintre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pilonii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acestui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demers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este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024686">
        <w:rPr>
          <w:rFonts w:ascii="Cambria" w:hAnsi="Cambria"/>
          <w:sz w:val="24"/>
          <w:szCs w:val="24"/>
          <w:lang w:val="en-GB"/>
        </w:rPr>
        <w:t>incluziunea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socială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.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Fiecare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întreprindere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socială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finanțată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are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obligația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de a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crea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minimum </w:t>
      </w:r>
      <w:proofErr w:type="spellStart"/>
      <w:r w:rsidR="006950C1">
        <w:rPr>
          <w:rFonts w:ascii="Cambria" w:hAnsi="Cambria"/>
          <w:sz w:val="24"/>
          <w:szCs w:val="24"/>
          <w:lang w:val="en-GB"/>
        </w:rPr>
        <w:t>cinci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locuri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de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muncă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pentru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persoane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din </w:t>
      </w:r>
      <w:proofErr w:type="spellStart"/>
      <w:r w:rsidR="00024686">
        <w:rPr>
          <w:rFonts w:ascii="Cambria" w:hAnsi="Cambria"/>
          <w:sz w:val="24"/>
          <w:szCs w:val="24"/>
          <w:lang w:val="en-GB"/>
        </w:rPr>
        <w:t>categorii</w:t>
      </w:r>
      <w:proofErr w:type="spellEnd"/>
      <w:r w:rsidR="0002468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024686">
        <w:rPr>
          <w:rFonts w:ascii="Cambria" w:hAnsi="Cambria"/>
          <w:sz w:val="24"/>
          <w:szCs w:val="24"/>
          <w:lang w:val="en-GB"/>
        </w:rPr>
        <w:t>neocupate</w:t>
      </w:r>
      <w:proofErr w:type="spellEnd"/>
      <w:r w:rsidR="006950C1">
        <w:rPr>
          <w:rFonts w:ascii="Cambria" w:hAnsi="Cambria"/>
          <w:sz w:val="24"/>
          <w:szCs w:val="24"/>
          <w:lang w:val="en-GB"/>
        </w:rPr>
        <w:t>.</w:t>
      </w:r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Aceasta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nu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este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doar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o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condiție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tehnică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ci un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angajament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profund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pentru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echitate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dezvoltare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comunitară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>.</w:t>
      </w:r>
    </w:p>
    <w:p w14:paraId="0EBA5262" w14:textId="77777777" w:rsidR="00A74E54" w:rsidRPr="00A74E54" w:rsidRDefault="00A74E54" w:rsidP="00A74E54">
      <w:pPr>
        <w:spacing w:after="0" w:line="240" w:lineRule="auto"/>
        <w:jc w:val="both"/>
        <w:rPr>
          <w:rFonts w:ascii="Cambria" w:hAnsi="Cambria"/>
          <w:sz w:val="24"/>
          <w:szCs w:val="24"/>
          <w:lang w:val="en-GB"/>
        </w:rPr>
      </w:pPr>
      <w:proofErr w:type="spellStart"/>
      <w:r w:rsidRPr="00A74E54">
        <w:rPr>
          <w:rFonts w:ascii="Cambria" w:hAnsi="Cambria"/>
          <w:sz w:val="24"/>
          <w:szCs w:val="24"/>
          <w:lang w:val="en-GB"/>
        </w:rPr>
        <w:t>Pentru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ca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totul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funcționeze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conform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așteptărilor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sistemul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include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o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componentă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riguroasă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de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monitorizare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: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fișe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lunare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rapoarte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semestriale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vizite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fizice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la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sediile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întreprinderilor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.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Astfel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proiectul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nu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doar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finanțează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ci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însoțește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pas cu pas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fiecare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inițiativă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asigurându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-se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tot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a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fost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promis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devine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realitate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>.</w:t>
      </w:r>
    </w:p>
    <w:p w14:paraId="1CF73E9D" w14:textId="77777777" w:rsidR="00A74E54" w:rsidRPr="00A74E54" w:rsidRDefault="00A74E54" w:rsidP="00A74E54">
      <w:pPr>
        <w:pStyle w:val="Heading1"/>
        <w:rPr>
          <w:lang w:val="en-GB"/>
        </w:rPr>
      </w:pPr>
      <w:r w:rsidRPr="00A74E54">
        <w:rPr>
          <w:lang w:val="en-GB"/>
        </w:rPr>
        <w:t xml:space="preserve">Un </w:t>
      </w:r>
      <w:proofErr w:type="spellStart"/>
      <w:r w:rsidRPr="00A74E54">
        <w:rPr>
          <w:lang w:val="en-GB"/>
        </w:rPr>
        <w:t>viitor</w:t>
      </w:r>
      <w:proofErr w:type="spellEnd"/>
      <w:r w:rsidRPr="00A74E54">
        <w:rPr>
          <w:lang w:val="en-GB"/>
        </w:rPr>
        <w:t xml:space="preserve"> </w:t>
      </w:r>
      <w:proofErr w:type="spellStart"/>
      <w:r w:rsidRPr="00A74E54">
        <w:rPr>
          <w:lang w:val="en-GB"/>
        </w:rPr>
        <w:t>mai</w:t>
      </w:r>
      <w:proofErr w:type="spellEnd"/>
      <w:r w:rsidRPr="00A74E54">
        <w:rPr>
          <w:lang w:val="en-GB"/>
        </w:rPr>
        <w:t xml:space="preserve"> </w:t>
      </w:r>
      <w:proofErr w:type="spellStart"/>
      <w:r w:rsidRPr="00A74E54">
        <w:rPr>
          <w:lang w:val="en-GB"/>
        </w:rPr>
        <w:t>echitabil</w:t>
      </w:r>
      <w:proofErr w:type="spellEnd"/>
      <w:r w:rsidRPr="00A74E54">
        <w:rPr>
          <w:lang w:val="en-GB"/>
        </w:rPr>
        <w:t xml:space="preserve">, </w:t>
      </w:r>
      <w:proofErr w:type="spellStart"/>
      <w:r w:rsidRPr="00A74E54">
        <w:rPr>
          <w:lang w:val="en-GB"/>
        </w:rPr>
        <w:t>construit</w:t>
      </w:r>
      <w:proofErr w:type="spellEnd"/>
      <w:r w:rsidRPr="00A74E54">
        <w:rPr>
          <w:lang w:val="en-GB"/>
        </w:rPr>
        <w:t xml:space="preserve"> </w:t>
      </w:r>
      <w:proofErr w:type="spellStart"/>
      <w:r w:rsidRPr="00A74E54">
        <w:rPr>
          <w:lang w:val="en-GB"/>
        </w:rPr>
        <w:t>împreună</w:t>
      </w:r>
      <w:proofErr w:type="spellEnd"/>
    </w:p>
    <w:p w14:paraId="5429CBAD" w14:textId="77777777" w:rsidR="00A74E54" w:rsidRPr="00A74E54" w:rsidRDefault="00A74E54" w:rsidP="00A74E54">
      <w:pPr>
        <w:spacing w:after="0" w:line="240" w:lineRule="auto"/>
        <w:jc w:val="both"/>
        <w:rPr>
          <w:rFonts w:ascii="Cambria" w:hAnsi="Cambria"/>
          <w:sz w:val="24"/>
          <w:szCs w:val="24"/>
          <w:lang w:val="en-GB"/>
        </w:rPr>
      </w:pPr>
      <w:r w:rsidRPr="00A74E54">
        <w:rPr>
          <w:rFonts w:ascii="Cambria" w:hAnsi="Cambria"/>
          <w:sz w:val="24"/>
          <w:szCs w:val="24"/>
          <w:lang w:val="en-GB"/>
        </w:rPr>
        <w:t xml:space="preserve">La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finalul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celor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18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luni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de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implementare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fiecare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afacere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trebuie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dovedească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nu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doar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funcționează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ci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are un impact real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în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comunitate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: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locuri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de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muncă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durabile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servicii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de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calitate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implicare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socială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respect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față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de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principiile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economiei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sociale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>.</w:t>
      </w:r>
    </w:p>
    <w:p w14:paraId="1D760C71" w14:textId="7E4B5026" w:rsidR="00A74E54" w:rsidRPr="00A74E54" w:rsidRDefault="00A74E54" w:rsidP="00A74E54">
      <w:pPr>
        <w:spacing w:after="0" w:line="240" w:lineRule="auto"/>
        <w:jc w:val="both"/>
        <w:rPr>
          <w:rFonts w:ascii="Cambria" w:hAnsi="Cambria"/>
          <w:sz w:val="24"/>
          <w:szCs w:val="24"/>
          <w:lang w:val="en-GB"/>
        </w:rPr>
      </w:pPr>
      <w:r w:rsidRPr="00A74E54">
        <w:rPr>
          <w:rFonts w:ascii="Cambria" w:hAnsi="Cambria"/>
          <w:i/>
          <w:iCs/>
          <w:sz w:val="24"/>
          <w:szCs w:val="24"/>
          <w:lang w:val="en-GB"/>
        </w:rPr>
        <w:t>„</w:t>
      </w:r>
      <w:proofErr w:type="spellStart"/>
      <w:r w:rsidRPr="00A74E54">
        <w:rPr>
          <w:rFonts w:ascii="Cambria" w:hAnsi="Cambria"/>
          <w:i/>
          <w:iCs/>
          <w:sz w:val="24"/>
          <w:szCs w:val="24"/>
          <w:lang w:val="en-GB"/>
        </w:rPr>
        <w:t>Dinamism</w:t>
      </w:r>
      <w:proofErr w:type="spellEnd"/>
      <w:r w:rsidRPr="00A74E54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i/>
          <w:iCs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i/>
          <w:iCs/>
          <w:sz w:val="24"/>
          <w:szCs w:val="24"/>
          <w:lang w:val="en-GB"/>
        </w:rPr>
        <w:t>dezvoltare</w:t>
      </w:r>
      <w:proofErr w:type="spellEnd"/>
      <w:r w:rsidRPr="00A74E54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i/>
          <w:iCs/>
          <w:sz w:val="24"/>
          <w:szCs w:val="24"/>
          <w:lang w:val="en-GB"/>
        </w:rPr>
        <w:t>urbană</w:t>
      </w:r>
      <w:proofErr w:type="spellEnd"/>
      <w:r w:rsidRPr="00A74E54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i/>
          <w:iCs/>
          <w:sz w:val="24"/>
          <w:szCs w:val="24"/>
          <w:lang w:val="en-GB"/>
        </w:rPr>
        <w:t>prin</w:t>
      </w:r>
      <w:proofErr w:type="spellEnd"/>
      <w:r w:rsidRPr="00A74E54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i/>
          <w:iCs/>
          <w:sz w:val="24"/>
          <w:szCs w:val="24"/>
          <w:lang w:val="en-GB"/>
        </w:rPr>
        <w:t>economia</w:t>
      </w:r>
      <w:proofErr w:type="spellEnd"/>
      <w:r w:rsidRPr="00A74E54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i/>
          <w:iCs/>
          <w:sz w:val="24"/>
          <w:szCs w:val="24"/>
          <w:lang w:val="en-GB"/>
        </w:rPr>
        <w:t>socială</w:t>
      </w:r>
      <w:proofErr w:type="spellEnd"/>
      <w:r w:rsidRPr="00A74E54">
        <w:rPr>
          <w:rFonts w:ascii="Cambria" w:hAnsi="Cambria"/>
          <w:i/>
          <w:iCs/>
          <w:sz w:val="24"/>
          <w:szCs w:val="24"/>
          <w:lang w:val="en-GB"/>
        </w:rPr>
        <w:t>”</w:t>
      </w:r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este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mai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mult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decât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un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proiect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cu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finanțare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europeană</w:t>
      </w:r>
      <w:r w:rsidR="00024686">
        <w:rPr>
          <w:rFonts w:ascii="Cambria" w:hAnsi="Cambria"/>
          <w:sz w:val="24"/>
          <w:szCs w:val="24"/>
          <w:lang w:val="en-GB"/>
        </w:rPr>
        <w:t>.</w:t>
      </w:r>
      <w:r w:rsidRPr="00A74E54">
        <w:rPr>
          <w:rFonts w:ascii="Cambria" w:hAnsi="Cambria"/>
          <w:sz w:val="24"/>
          <w:szCs w:val="24"/>
          <w:lang w:val="en-GB"/>
        </w:rPr>
        <w:t>Este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începutul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unui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drum care nu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promite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îmbogățiri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rapide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ci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schimbări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profunde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.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Iar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aceste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schimbări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se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văd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deja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–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în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ochii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antreprenorilor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care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-au pus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sufletul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în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planurile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lor,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în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comunitățile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care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primesc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o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nouă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șansă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în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societatea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care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redescoperă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că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economia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poate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fi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și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umană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, nu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doar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A74E54">
        <w:rPr>
          <w:rFonts w:ascii="Cambria" w:hAnsi="Cambria"/>
          <w:sz w:val="24"/>
          <w:szCs w:val="24"/>
          <w:lang w:val="en-GB"/>
        </w:rPr>
        <w:t>eficientă</w:t>
      </w:r>
      <w:proofErr w:type="spellEnd"/>
      <w:r w:rsidRPr="00A74E54">
        <w:rPr>
          <w:rFonts w:ascii="Cambria" w:hAnsi="Cambria"/>
          <w:sz w:val="24"/>
          <w:szCs w:val="24"/>
          <w:lang w:val="en-GB"/>
        </w:rPr>
        <w:t>.</w:t>
      </w:r>
    </w:p>
    <w:p w14:paraId="02CEB86E" w14:textId="77777777" w:rsidR="00A74E54" w:rsidRDefault="00A74E54" w:rsidP="00A74E54">
      <w:pPr>
        <w:spacing w:after="0" w:line="240" w:lineRule="auto"/>
        <w:rPr>
          <w:rFonts w:ascii="Cambria" w:hAnsi="Cambria"/>
          <w:b/>
          <w:bCs/>
          <w:sz w:val="24"/>
          <w:szCs w:val="24"/>
          <w:lang w:val="en-GB"/>
        </w:rPr>
      </w:pPr>
    </w:p>
    <w:p w14:paraId="1A75A232" w14:textId="4E4DC8D6" w:rsidR="005A402E" w:rsidRPr="005A402E" w:rsidRDefault="005A402E" w:rsidP="005A402E">
      <w:pPr>
        <w:spacing w:after="0" w:line="240" w:lineRule="auto"/>
        <w:rPr>
          <w:rFonts w:ascii="Cambria" w:hAnsi="Cambria"/>
          <w:b/>
          <w:bCs/>
          <w:sz w:val="24"/>
          <w:szCs w:val="24"/>
          <w:lang w:val="en-GB"/>
        </w:rPr>
      </w:pPr>
    </w:p>
    <w:p w14:paraId="5EE2B288" w14:textId="2DDC0E30" w:rsidR="0055537C" w:rsidRPr="00B00916" w:rsidRDefault="0055537C" w:rsidP="005A402E">
      <w:pPr>
        <w:spacing w:after="0" w:line="240" w:lineRule="auto"/>
        <w:jc w:val="center"/>
        <w:rPr>
          <w:rFonts w:ascii="Cambria" w:hAnsi="Cambria"/>
          <w:sz w:val="24"/>
          <w:szCs w:val="24"/>
          <w:lang w:val="en-GB"/>
        </w:rPr>
      </w:pPr>
    </w:p>
    <w:sectPr w:rsidR="0055537C" w:rsidRPr="00B00916" w:rsidSect="00CB59F9">
      <w:headerReference w:type="default" r:id="rId8"/>
      <w:footerReference w:type="default" r:id="rId9"/>
      <w:pgSz w:w="11906" w:h="16838" w:code="9"/>
      <w:pgMar w:top="1871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6E2A5" w14:textId="77777777" w:rsidR="00B743B7" w:rsidRDefault="00B743B7" w:rsidP="00D01B5D">
      <w:pPr>
        <w:spacing w:after="0" w:line="240" w:lineRule="auto"/>
      </w:pPr>
      <w:r>
        <w:separator/>
      </w:r>
    </w:p>
  </w:endnote>
  <w:endnote w:type="continuationSeparator" w:id="0">
    <w:p w14:paraId="66DE1216" w14:textId="77777777" w:rsidR="00B743B7" w:rsidRDefault="00B743B7" w:rsidP="00D0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641"/>
    </w:tblGrid>
    <w:tr w:rsidR="00D01B5D" w:rsidRPr="002B0000" w14:paraId="426E871C" w14:textId="77777777" w:rsidTr="002B0000">
      <w:trPr>
        <w:trHeight w:val="284"/>
      </w:trPr>
      <w:tc>
        <w:tcPr>
          <w:tcW w:w="7655" w:type="dxa"/>
        </w:tcPr>
        <w:p w14:paraId="68811CDC" w14:textId="77777777" w:rsidR="00A21EED" w:rsidRPr="002B0000" w:rsidRDefault="00A21EED" w:rsidP="00A21EED">
          <w:pPr>
            <w:pStyle w:val="Footer"/>
            <w:rPr>
              <w:sz w:val="18"/>
              <w:szCs w:val="18"/>
            </w:rPr>
          </w:pPr>
          <w:r w:rsidRPr="002B0000">
            <w:rPr>
              <w:sz w:val="18"/>
              <w:szCs w:val="18"/>
            </w:rPr>
            <w:t>Contract PEO/103/PEO_P4/OP4/ESO4.1/PEO_A52/313367</w:t>
          </w:r>
        </w:p>
        <w:p w14:paraId="15EAB42B" w14:textId="37E209BE" w:rsidR="00D01B5D" w:rsidRPr="004C3C86" w:rsidRDefault="00A21EED" w:rsidP="00A21EED">
          <w:pPr>
            <w:pStyle w:val="Footer"/>
          </w:pPr>
          <w:r w:rsidRPr="002B0000">
            <w:rPr>
              <w:sz w:val="18"/>
              <w:szCs w:val="18"/>
            </w:rPr>
            <w:t>Proiect</w:t>
          </w:r>
          <w:r w:rsidRPr="002B0000">
            <w:rPr>
              <w:b/>
              <w:bCs/>
              <w:sz w:val="18"/>
              <w:szCs w:val="18"/>
            </w:rPr>
            <w:t xml:space="preserve"> cofinanțat de Uniunea Europeană</w:t>
          </w:r>
          <w:r w:rsidRPr="002B0000">
            <w:rPr>
              <w:sz w:val="18"/>
              <w:szCs w:val="18"/>
            </w:rPr>
            <w:t xml:space="preserve"> prin PROGRAMUL EDUCAȚIE ȘI OCUPARE 2021-2027</w:t>
          </w:r>
        </w:p>
      </w:tc>
      <w:tc>
        <w:tcPr>
          <w:tcW w:w="1641" w:type="dxa"/>
        </w:tcPr>
        <w:p w14:paraId="680E81D4" w14:textId="77777777" w:rsidR="00D01B5D" w:rsidRPr="002B0000" w:rsidRDefault="00D01B5D" w:rsidP="00D01B5D">
          <w:pPr>
            <w:pStyle w:val="Footer"/>
            <w:jc w:val="right"/>
            <w:rPr>
              <w:sz w:val="18"/>
              <w:szCs w:val="18"/>
            </w:rPr>
          </w:pPr>
          <w:r w:rsidRPr="002B0000">
            <w:rPr>
              <w:sz w:val="18"/>
              <w:szCs w:val="18"/>
            </w:rPr>
            <w:t xml:space="preserve">Pagina: </w:t>
          </w:r>
          <w:r w:rsidR="00927164" w:rsidRPr="002B0000">
            <w:rPr>
              <w:sz w:val="18"/>
              <w:szCs w:val="18"/>
            </w:rPr>
            <w:fldChar w:fldCharType="begin"/>
          </w:r>
          <w:r w:rsidRPr="002B0000">
            <w:rPr>
              <w:sz w:val="18"/>
              <w:szCs w:val="18"/>
            </w:rPr>
            <w:instrText xml:space="preserve"> PAGE   \* MERGEFORMAT </w:instrText>
          </w:r>
          <w:r w:rsidR="00927164" w:rsidRPr="002B0000">
            <w:rPr>
              <w:sz w:val="18"/>
              <w:szCs w:val="18"/>
            </w:rPr>
            <w:fldChar w:fldCharType="separate"/>
          </w:r>
          <w:r w:rsidR="00A33D39" w:rsidRPr="002B0000">
            <w:rPr>
              <w:noProof/>
              <w:sz w:val="18"/>
              <w:szCs w:val="18"/>
            </w:rPr>
            <w:t>1</w:t>
          </w:r>
          <w:r w:rsidR="00927164" w:rsidRPr="002B0000">
            <w:rPr>
              <w:sz w:val="18"/>
              <w:szCs w:val="18"/>
            </w:rPr>
            <w:fldChar w:fldCharType="end"/>
          </w:r>
          <w:r w:rsidRPr="002B0000">
            <w:rPr>
              <w:sz w:val="18"/>
              <w:szCs w:val="18"/>
            </w:rPr>
            <w:t>/</w:t>
          </w:r>
          <w:r w:rsidR="00A33D39" w:rsidRPr="002B0000">
            <w:rPr>
              <w:sz w:val="18"/>
              <w:szCs w:val="18"/>
            </w:rPr>
            <w:fldChar w:fldCharType="begin"/>
          </w:r>
          <w:r w:rsidR="00A33D39" w:rsidRPr="002B0000">
            <w:rPr>
              <w:sz w:val="18"/>
              <w:szCs w:val="18"/>
            </w:rPr>
            <w:instrText xml:space="preserve"> NUMPAGES   \* MERGEFORMAT </w:instrText>
          </w:r>
          <w:r w:rsidR="00A33D39" w:rsidRPr="002B0000">
            <w:rPr>
              <w:sz w:val="18"/>
              <w:szCs w:val="18"/>
            </w:rPr>
            <w:fldChar w:fldCharType="separate"/>
          </w:r>
          <w:r w:rsidR="00A33D39" w:rsidRPr="002B0000">
            <w:rPr>
              <w:noProof/>
              <w:sz w:val="18"/>
              <w:szCs w:val="18"/>
            </w:rPr>
            <w:t>1</w:t>
          </w:r>
          <w:r w:rsidR="00A33D39" w:rsidRPr="002B0000">
            <w:rPr>
              <w:noProof/>
              <w:sz w:val="18"/>
              <w:szCs w:val="18"/>
            </w:rPr>
            <w:fldChar w:fldCharType="end"/>
          </w:r>
        </w:p>
        <w:p w14:paraId="0F97824D" w14:textId="77777777" w:rsidR="00D01B5D" w:rsidRPr="002B0000" w:rsidRDefault="00D01B5D" w:rsidP="00D01B5D">
          <w:pPr>
            <w:pStyle w:val="Footer"/>
            <w:jc w:val="right"/>
            <w:rPr>
              <w:sz w:val="18"/>
              <w:szCs w:val="18"/>
            </w:rPr>
          </w:pPr>
        </w:p>
      </w:tc>
    </w:tr>
  </w:tbl>
  <w:p w14:paraId="25420D6C" w14:textId="77777777" w:rsidR="00D01B5D" w:rsidRPr="004C3C86" w:rsidRDefault="00D01B5D" w:rsidP="00B844F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D0072" w14:textId="77777777" w:rsidR="00B743B7" w:rsidRDefault="00B743B7" w:rsidP="00D01B5D">
      <w:pPr>
        <w:spacing w:after="0" w:line="240" w:lineRule="auto"/>
      </w:pPr>
      <w:r>
        <w:separator/>
      </w:r>
    </w:p>
  </w:footnote>
  <w:footnote w:type="continuationSeparator" w:id="0">
    <w:p w14:paraId="7BCD648F" w14:textId="77777777" w:rsidR="00B743B7" w:rsidRDefault="00B743B7" w:rsidP="00D0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7207" w14:textId="281BF669" w:rsidR="00D01B5D" w:rsidRDefault="002C37D5" w:rsidP="00B20814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1A6B7649" wp14:editId="69A633BE">
          <wp:extent cx="3443605" cy="724535"/>
          <wp:effectExtent l="0" t="0" r="0" b="0"/>
          <wp:docPr id="12555351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60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814">
      <w:rPr>
        <w:noProof/>
      </w:rPr>
      <w:tab/>
    </w:r>
    <w:r w:rsidR="00B667F0" w:rsidRPr="00B667F0">
      <w:rPr>
        <w:noProof/>
      </w:rPr>
      <w:drawing>
        <wp:inline distT="0" distB="0" distL="0" distR="0" wp14:anchorId="3F61281F" wp14:editId="5F98FDDE">
          <wp:extent cx="720000" cy="720000"/>
          <wp:effectExtent l="0" t="0" r="0" b="0"/>
          <wp:docPr id="20010737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41163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1024"/>
    <w:multiLevelType w:val="multilevel"/>
    <w:tmpl w:val="D1F66C20"/>
    <w:lvl w:ilvl="0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336"/>
        </w:tabs>
        <w:ind w:left="93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056"/>
        </w:tabs>
        <w:ind w:left="100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776"/>
        </w:tabs>
        <w:ind w:left="107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496"/>
        </w:tabs>
        <w:ind w:left="114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216"/>
        </w:tabs>
        <w:ind w:left="1221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34EFC"/>
    <w:multiLevelType w:val="multilevel"/>
    <w:tmpl w:val="D54E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6067A"/>
    <w:multiLevelType w:val="multilevel"/>
    <w:tmpl w:val="3288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649C6"/>
    <w:multiLevelType w:val="multilevel"/>
    <w:tmpl w:val="D332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43701"/>
    <w:multiLevelType w:val="multilevel"/>
    <w:tmpl w:val="C146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B02A4"/>
    <w:multiLevelType w:val="multilevel"/>
    <w:tmpl w:val="EFA6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394CCA"/>
    <w:multiLevelType w:val="hybridMultilevel"/>
    <w:tmpl w:val="416636BA"/>
    <w:lvl w:ilvl="0" w:tplc="1046D3AA">
      <w:start w:val="1"/>
      <w:numFmt w:val="decimal"/>
      <w:lvlText w:val="%1."/>
      <w:lvlJc w:val="left"/>
      <w:pPr>
        <w:ind w:left="720" w:hanging="360"/>
      </w:pPr>
      <w:rPr>
        <w:rFonts w:hint="default"/>
        <w:i/>
        <w:lang w:val="ro-R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E1301"/>
    <w:multiLevelType w:val="multilevel"/>
    <w:tmpl w:val="71F2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76847"/>
    <w:multiLevelType w:val="multilevel"/>
    <w:tmpl w:val="54B0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916B3F"/>
    <w:multiLevelType w:val="multilevel"/>
    <w:tmpl w:val="2BBA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237026"/>
    <w:multiLevelType w:val="multilevel"/>
    <w:tmpl w:val="5CA4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057229">
    <w:abstractNumId w:val="0"/>
  </w:num>
  <w:num w:numId="2" w16cid:durableId="613945830">
    <w:abstractNumId w:val="5"/>
  </w:num>
  <w:num w:numId="3" w16cid:durableId="895166208">
    <w:abstractNumId w:val="4"/>
  </w:num>
  <w:num w:numId="4" w16cid:durableId="1136723284">
    <w:abstractNumId w:val="9"/>
  </w:num>
  <w:num w:numId="5" w16cid:durableId="1556818029">
    <w:abstractNumId w:val="1"/>
  </w:num>
  <w:num w:numId="6" w16cid:durableId="1694728152">
    <w:abstractNumId w:val="2"/>
  </w:num>
  <w:num w:numId="7" w16cid:durableId="2082210027">
    <w:abstractNumId w:val="8"/>
  </w:num>
  <w:num w:numId="8" w16cid:durableId="1170174651">
    <w:abstractNumId w:val="10"/>
  </w:num>
  <w:num w:numId="9" w16cid:durableId="847135996">
    <w:abstractNumId w:val="7"/>
  </w:num>
  <w:num w:numId="10" w16cid:durableId="1798596412">
    <w:abstractNumId w:val="3"/>
  </w:num>
  <w:num w:numId="11" w16cid:durableId="1688095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5D"/>
    <w:rsid w:val="00002077"/>
    <w:rsid w:val="00024686"/>
    <w:rsid w:val="00025EBA"/>
    <w:rsid w:val="00032D1B"/>
    <w:rsid w:val="00073476"/>
    <w:rsid w:val="00097F83"/>
    <w:rsid w:val="00101D66"/>
    <w:rsid w:val="00127773"/>
    <w:rsid w:val="0014073A"/>
    <w:rsid w:val="001A1854"/>
    <w:rsid w:val="002021D4"/>
    <w:rsid w:val="00234435"/>
    <w:rsid w:val="0024368B"/>
    <w:rsid w:val="00250E79"/>
    <w:rsid w:val="00257314"/>
    <w:rsid w:val="0026126D"/>
    <w:rsid w:val="00264122"/>
    <w:rsid w:val="002B0000"/>
    <w:rsid w:val="002B3F79"/>
    <w:rsid w:val="002C37D5"/>
    <w:rsid w:val="003066A0"/>
    <w:rsid w:val="0032379E"/>
    <w:rsid w:val="0034098E"/>
    <w:rsid w:val="00342ECC"/>
    <w:rsid w:val="00343F1D"/>
    <w:rsid w:val="003440D6"/>
    <w:rsid w:val="003C3CF8"/>
    <w:rsid w:val="003C4F21"/>
    <w:rsid w:val="003D3FB0"/>
    <w:rsid w:val="003E6A49"/>
    <w:rsid w:val="003E6C16"/>
    <w:rsid w:val="003F6D6D"/>
    <w:rsid w:val="004008EF"/>
    <w:rsid w:val="00444AB3"/>
    <w:rsid w:val="00472E66"/>
    <w:rsid w:val="0049673B"/>
    <w:rsid w:val="004A650A"/>
    <w:rsid w:val="004C3C86"/>
    <w:rsid w:val="004E704E"/>
    <w:rsid w:val="0051738D"/>
    <w:rsid w:val="00537090"/>
    <w:rsid w:val="0055537C"/>
    <w:rsid w:val="00555627"/>
    <w:rsid w:val="00595DD4"/>
    <w:rsid w:val="005A402E"/>
    <w:rsid w:val="005D0284"/>
    <w:rsid w:val="005D7B5A"/>
    <w:rsid w:val="005E20BD"/>
    <w:rsid w:val="005E2EB7"/>
    <w:rsid w:val="005E5EFD"/>
    <w:rsid w:val="0061615C"/>
    <w:rsid w:val="0062009F"/>
    <w:rsid w:val="00655540"/>
    <w:rsid w:val="00672C41"/>
    <w:rsid w:val="00691E05"/>
    <w:rsid w:val="006950C1"/>
    <w:rsid w:val="006B28EF"/>
    <w:rsid w:val="006C4FF9"/>
    <w:rsid w:val="006E0BB5"/>
    <w:rsid w:val="006E21D8"/>
    <w:rsid w:val="006E689F"/>
    <w:rsid w:val="00781672"/>
    <w:rsid w:val="007B086D"/>
    <w:rsid w:val="007B7B33"/>
    <w:rsid w:val="0082652C"/>
    <w:rsid w:val="008440D6"/>
    <w:rsid w:val="00862186"/>
    <w:rsid w:val="00893E6E"/>
    <w:rsid w:val="008B1598"/>
    <w:rsid w:val="008B1ABE"/>
    <w:rsid w:val="008B1CC8"/>
    <w:rsid w:val="008B4A7F"/>
    <w:rsid w:val="008F0F3A"/>
    <w:rsid w:val="008F5241"/>
    <w:rsid w:val="008F5F20"/>
    <w:rsid w:val="00901E8B"/>
    <w:rsid w:val="00905AE9"/>
    <w:rsid w:val="0091624E"/>
    <w:rsid w:val="00923E23"/>
    <w:rsid w:val="009261C4"/>
    <w:rsid w:val="00927164"/>
    <w:rsid w:val="00962ADB"/>
    <w:rsid w:val="009C09C1"/>
    <w:rsid w:val="009D4907"/>
    <w:rsid w:val="009E3AD5"/>
    <w:rsid w:val="00A11CFF"/>
    <w:rsid w:val="00A16F31"/>
    <w:rsid w:val="00A21EED"/>
    <w:rsid w:val="00A33D39"/>
    <w:rsid w:val="00A74E54"/>
    <w:rsid w:val="00AC349E"/>
    <w:rsid w:val="00B00916"/>
    <w:rsid w:val="00B20814"/>
    <w:rsid w:val="00B667F0"/>
    <w:rsid w:val="00B743B7"/>
    <w:rsid w:val="00B844FB"/>
    <w:rsid w:val="00BC5C76"/>
    <w:rsid w:val="00C02C31"/>
    <w:rsid w:val="00C067EE"/>
    <w:rsid w:val="00C3616A"/>
    <w:rsid w:val="00C552FA"/>
    <w:rsid w:val="00C6270B"/>
    <w:rsid w:val="00CA167D"/>
    <w:rsid w:val="00CB0669"/>
    <w:rsid w:val="00CB59F9"/>
    <w:rsid w:val="00CE2A84"/>
    <w:rsid w:val="00CE37A4"/>
    <w:rsid w:val="00D01B5D"/>
    <w:rsid w:val="00D93F42"/>
    <w:rsid w:val="00DB61F5"/>
    <w:rsid w:val="00DE722A"/>
    <w:rsid w:val="00E05097"/>
    <w:rsid w:val="00E10D5C"/>
    <w:rsid w:val="00E37987"/>
    <w:rsid w:val="00EC704F"/>
    <w:rsid w:val="00F044CE"/>
    <w:rsid w:val="00F17485"/>
    <w:rsid w:val="00F20DBB"/>
    <w:rsid w:val="00F26334"/>
    <w:rsid w:val="00F652A0"/>
    <w:rsid w:val="00F669FE"/>
    <w:rsid w:val="00F93F03"/>
    <w:rsid w:val="00FB2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B5DDD"/>
  <w15:docId w15:val="{450E0911-9738-465E-91ED-2D08D93C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98E"/>
  </w:style>
  <w:style w:type="paragraph" w:styleId="Heading1">
    <w:name w:val="heading 1"/>
    <w:basedOn w:val="Normal"/>
    <w:next w:val="Normal"/>
    <w:link w:val="Heading1Char"/>
    <w:uiPriority w:val="9"/>
    <w:qFormat/>
    <w:rsid w:val="00A74E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5D"/>
  </w:style>
  <w:style w:type="paragraph" w:styleId="Footer">
    <w:name w:val="footer"/>
    <w:basedOn w:val="Normal"/>
    <w:link w:val="Foot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5D"/>
  </w:style>
  <w:style w:type="table" w:styleId="TableGrid">
    <w:name w:val="Table Grid"/>
    <w:basedOn w:val="TableNormal"/>
    <w:uiPriority w:val="39"/>
    <w:rsid w:val="00D0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FB"/>
    <w:rPr>
      <w:rFonts w:ascii="Segoe UI" w:hAnsi="Segoe UI" w:cs="Segoe UI"/>
      <w:sz w:val="18"/>
      <w:szCs w:val="18"/>
    </w:rPr>
  </w:style>
  <w:style w:type="character" w:styleId="IntenseEmphasis">
    <w:name w:val="Intense Emphasis"/>
    <w:uiPriority w:val="21"/>
    <w:qFormat/>
    <w:rsid w:val="008440D6"/>
    <w:rPr>
      <w:i/>
      <w:iCs/>
      <w:color w:val="5B9BD5"/>
    </w:rPr>
  </w:style>
  <w:style w:type="paragraph" w:styleId="ListParagraph">
    <w:name w:val="List Paragraph"/>
    <w:basedOn w:val="Normal"/>
    <w:uiPriority w:val="34"/>
    <w:qFormat/>
    <w:rsid w:val="005A402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02E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74E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74E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6D84-B790-466A-B4B8-225593F7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Assoc Tehnic</cp:lastModifiedBy>
  <cp:revision>4</cp:revision>
  <cp:lastPrinted>2024-05-02T08:35:00Z</cp:lastPrinted>
  <dcterms:created xsi:type="dcterms:W3CDTF">2025-10-16T09:16:00Z</dcterms:created>
  <dcterms:modified xsi:type="dcterms:W3CDTF">2025-10-30T05:47:00Z</dcterms:modified>
</cp:coreProperties>
</file>